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i settori - Attivita' trasversale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gli uffici - Attivita' trasversale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E447DA" w:rsidRDefault="00E447D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E447DA">
              <w:rPr>
                <w:rFonts w:ascii="Arial" w:hAnsi="Arial" w:cs="Arial"/>
              </w:rPr>
              <w:t xml:space="preserve">Affidamento diretto di lavori, servizi e forniture di importo inferiore alle soglie previste dall'art. 50, comma 1, del </w:t>
            </w:r>
            <w:proofErr w:type="spellStart"/>
            <w:r w:rsidRPr="00E447DA">
              <w:rPr>
                <w:rFonts w:ascii="Arial" w:hAnsi="Arial" w:cs="Arial"/>
              </w:rPr>
              <w:t>D.Lgs.</w:t>
            </w:r>
            <w:proofErr w:type="spellEnd"/>
            <w:r w:rsidRPr="00E447DA">
              <w:rPr>
                <w:rFonts w:ascii="Arial" w:hAnsi="Arial" w:cs="Arial"/>
              </w:rPr>
              <w:t xml:space="preserve"> 31 marzo 2023, n. 36.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E447DA" w:rsidRDefault="00E447D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E447DA">
              <w:rPr>
                <w:rFonts w:ascii="Arial" w:hAnsi="Arial" w:cs="Arial"/>
              </w:rPr>
              <w:t xml:space="preserve">L'attività consiste nell'affidamento diretto di lavori, servizi e forniture nei limiti e secondo le modalità previste dall'art. 50 del </w:t>
            </w:r>
            <w:proofErr w:type="spellStart"/>
            <w:r w:rsidRPr="00E447DA">
              <w:rPr>
                <w:rFonts w:ascii="Arial" w:hAnsi="Arial" w:cs="Arial"/>
              </w:rPr>
              <w:t>D.Lgs.</w:t>
            </w:r>
            <w:proofErr w:type="spellEnd"/>
            <w:r w:rsidRPr="00E447DA">
              <w:rPr>
                <w:rFonts w:ascii="Arial" w:hAnsi="Arial" w:cs="Arial"/>
              </w:rPr>
              <w:t xml:space="preserve"> 31 marzo 2023, n. 36 - Codice dei contratti pubblici.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E447DA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E447DA">
              <w:rPr>
                <w:rFonts w:ascii="Arial" w:hAnsi="Arial" w:cs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</w:t>
            </w:r>
            <w:r w:rsidR="00E447DA" w:rsidRPr="00E447DA">
              <w:rPr>
                <w:rFonts w:ascii="Arial" w:hAnsi="Arial" w:cs="Arial"/>
                <w:color w:val="000000"/>
              </w:rPr>
              <w:t>36/2023</w:t>
            </w:r>
            <w:r w:rsidRPr="00E447DA">
              <w:rPr>
                <w:rFonts w:ascii="Arial" w:hAnsi="Arial" w:cs="Arial"/>
                <w:color w:val="000000"/>
              </w:rPr>
              <w:t xml:space="preserve">- </w:t>
            </w:r>
            <w:r w:rsidR="00E447DA" w:rsidRPr="00E447DA">
              <w:rPr>
                <w:rFonts w:ascii="Arial" w:hAnsi="Arial" w:cs="Arial"/>
              </w:rPr>
              <w:t>Delibere, regolamenti e atti ANAC applicabili-</w:t>
            </w:r>
            <w:r w:rsidRPr="00E447DA">
              <w:rPr>
                <w:rFonts w:ascii="Arial" w:hAnsi="Arial" w:cs="Arial"/>
                <w:color w:val="000000"/>
              </w:rPr>
              <w:t xml:space="preserve"> Regolamento di </w:t>
            </w:r>
            <w:proofErr w:type="spellStart"/>
            <w:r w:rsidRPr="00E447DA">
              <w:rPr>
                <w:rFonts w:ascii="Arial" w:hAnsi="Arial" w:cs="Arial"/>
                <w:color w:val="000000"/>
              </w:rPr>
              <w:t>contabilita'</w:t>
            </w:r>
            <w:proofErr w:type="spellEnd"/>
            <w:r w:rsidRPr="00E447DA">
              <w:rPr>
                <w:rFonts w:ascii="Arial" w:hAnsi="Arial" w:cs="Arial"/>
                <w:color w:val="000000"/>
              </w:rPr>
              <w:t xml:space="preserve"> - Regolamento per l'attivita' contrattuale sotto soglia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TUTTE LE AREE - ATTIVITA' TRASVERSALE SETTORE/UNITA' ORGANIZZATIVA Tutti i settori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 Piazza Signorelli n.1</w:t>
            </w:r>
          </w:p>
          <w:p w:rsidR="000E42FF" w:rsidRDefault="007737FF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0E42FF" w:rsidRDefault="007737FF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0E42FF" w:rsidRDefault="007737FF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0E42FF" w:rsidRDefault="007737FF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0E42FF" w:rsidRDefault="007737FF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Dirigente/Responsabile di </w:t>
            </w:r>
            <w:r w:rsidR="007737FF">
              <w:rPr>
                <w:rFonts w:ascii="Arial" w:hAnsi="Arial"/>
                <w:color w:val="000000"/>
              </w:rPr>
              <w:t>E.Q.</w:t>
            </w:r>
            <w:r w:rsidRPr="007137E0">
              <w:rPr>
                <w:rFonts w:ascii="Arial" w:hAnsi="Arial"/>
                <w:color w:val="000000"/>
              </w:rPr>
              <w:t xml:space="preserve"> individuato in base agli atti di organizzazione, competente per materia a gestire l'attivita' Piazza Signorelli n.1</w:t>
            </w:r>
          </w:p>
          <w:p w:rsidR="000E42FF" w:rsidRDefault="007737FF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0E42FF" w:rsidRDefault="007737FF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0E42FF" w:rsidRDefault="007737FF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0E42FF" w:rsidRDefault="007737FF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0E42FF" w:rsidRDefault="007737FF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secondo quanto previsto negli atti di gara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bookmarkStart w:id="0" w:name="_GoBack" w:colFirst="1" w:colLast="1"/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8D1129" w:rsidRDefault="008D1129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8D1129">
              <w:rPr>
                <w:rFonts w:ascii="Arial" w:hAnsi="Arial" w:cs="Arial"/>
              </w:rPr>
              <w:t xml:space="preserve">Ricorso al Tribunale Amministrativo Regionale competente entro 30 giorni ai sensi degli artt. 119, comma 1, lett. a), e 120 del </w:t>
            </w:r>
            <w:proofErr w:type="spellStart"/>
            <w:r w:rsidRPr="008D1129">
              <w:rPr>
                <w:rFonts w:ascii="Arial" w:hAnsi="Arial" w:cs="Arial"/>
              </w:rPr>
              <w:t>D.Lgs.</w:t>
            </w:r>
            <w:proofErr w:type="spellEnd"/>
            <w:r w:rsidRPr="008D1129">
              <w:rPr>
                <w:rFonts w:ascii="Arial" w:hAnsi="Arial" w:cs="Arial"/>
              </w:rPr>
              <w:t xml:space="preserve"> 2 luglio 2010, n. 104, per le controversie relative alle procedure disciplinate dal </w:t>
            </w:r>
            <w:proofErr w:type="spellStart"/>
            <w:r w:rsidRPr="008D1129">
              <w:rPr>
                <w:rFonts w:ascii="Arial" w:hAnsi="Arial" w:cs="Arial"/>
              </w:rPr>
              <w:t>D.Lgs.</w:t>
            </w:r>
            <w:proofErr w:type="spellEnd"/>
            <w:r w:rsidRPr="008D1129">
              <w:rPr>
                <w:rFonts w:ascii="Arial" w:hAnsi="Arial" w:cs="Arial"/>
              </w:rPr>
              <w:t xml:space="preserve"> 31 marzo 2023, n. 36.</w:t>
            </w:r>
          </w:p>
        </w:tc>
      </w:tr>
      <w:bookmarkEnd w:id="0"/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7737F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2</w:t>
            </w:r>
            <w:r w:rsidR="007737FF">
              <w:rPr>
                <w:rFonts w:ascii="Arial" w:hAnsi="Arial"/>
                <w:color w:val="000000"/>
              </w:rPr>
              <w:t>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E42FF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737FF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359F0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D1129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447DA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26</cp:revision>
  <cp:lastPrinted>1900-12-31T23:00:00Z</cp:lastPrinted>
  <dcterms:created xsi:type="dcterms:W3CDTF">2016-12-02T18:01:00Z</dcterms:created>
  <dcterms:modified xsi:type="dcterms:W3CDTF">2026-06-14T19:42:00Z</dcterms:modified>
</cp:coreProperties>
</file>